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A07" w:rsidRDefault="00DD1A07" w:rsidP="00DD1A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S7 Summary of significantly changed metabolites identified in </w:t>
      </w:r>
      <w:r w:rsidRPr="009B7AD1">
        <w:rPr>
          <w:rFonts w:ascii="Times New Roman" w:hAnsi="Times New Roman" w:cs="Times New Roman"/>
          <w:i/>
          <w:sz w:val="24"/>
          <w:szCs w:val="24"/>
        </w:rPr>
        <w:t>P. aeruginosa</w:t>
      </w:r>
      <w:r>
        <w:rPr>
          <w:rFonts w:ascii="Times New Roman" w:hAnsi="Times New Roman" w:cs="Times New Roman"/>
          <w:sz w:val="24"/>
          <w:szCs w:val="24"/>
        </w:rPr>
        <w:t xml:space="preserve"> PAO1</w:t>
      </w:r>
    </w:p>
    <w:tbl>
      <w:tblPr>
        <w:tblW w:w="11787" w:type="dxa"/>
        <w:tblInd w:w="108" w:type="dxa"/>
        <w:tblLook w:val="04A0" w:firstRow="1" w:lastRow="0" w:firstColumn="1" w:lastColumn="0" w:noHBand="0" w:noVBand="1"/>
      </w:tblPr>
      <w:tblGrid>
        <w:gridCol w:w="1995"/>
        <w:gridCol w:w="3119"/>
        <w:gridCol w:w="1417"/>
        <w:gridCol w:w="1004"/>
        <w:gridCol w:w="4252"/>
      </w:tblGrid>
      <w:tr w:rsidR="00DD1A07" w:rsidRPr="009B7AD1" w:rsidTr="00C04011">
        <w:trPr>
          <w:trHeight w:val="290"/>
        </w:trPr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dduct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escription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Fold change</w:t>
            </w:r>
            <w:r w:rsidRPr="007D6C8D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adj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SubClass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M+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Trigonelline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7.93E-03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all cis-(6,9,12)-Linolenic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Pyridoxine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Adenosine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Deoxygalactonojirimycin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2.98E-06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D-Glucono-1,5-lactone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9.61E-02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S-Methyl-5'-thioadenosine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7.27E-03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5'-deoxy-5'-thionucleosides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Pantothenate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9.12E-03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Alcohols and polyols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DL-lactate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7.94E-02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Alpha hydroxy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(M+CH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COO+2H)+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L-Pyroglutamic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5.36E-04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N-Acetyl-L-glutamate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4.27E-04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(2M+Na)+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L-Lysine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5.44E-04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D-Proline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L-Glutamine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3-Aminobutanoic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2.95E-02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L-Proline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3.72E-05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N-Acetyl-L-glutamate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3.93E-05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L-Glutamate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Amino acids, peptides, and analogues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(M+H-2H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N-Acetyl-D-glucosamine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7.32E-03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DL-2-Phosphoglycerate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N-Acetylglucosamine 1-phosphate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4.17E-03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Ribitol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L-Sorbose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Dihydroxyacetone 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3.27E-02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Carbohydrates and carbohydrate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2-Methyl-3-hydroxybutyric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Fatty acids and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Hydroxyisocaproic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3.62E-03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Fatty acids and conjugates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(M+NH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L-Gulonic gamma-lactone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4.51E-02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Gamma butyrolactones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(M+NH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L-Gulonic gamma-lactone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5.18E-02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Gamma butyrolactones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Glycerol 3-phosphate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8.55E-03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Glycerophosphates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5-Hydroxyindoleacetate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5.37E-02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Indolyl carboxylic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(M+H-2H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3-Hydroxycapric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7.60E-03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Medium-chain hydroxy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3-Hydroxycapric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Medium-chain hydroxy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3-Hydroxydodecanoic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5.03E-03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Medium-chain hydroxy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(M+H-H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Tyramine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3.99E-04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Phenethylamines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Phosphoenolpyruvate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6.52E-03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Phosphate esters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Adenosine monophosphate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Purine ribonucleotides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Adenosine monophosphate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6.12E-03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Purine ribonucleotides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Hypoxanthine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5.05E-03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Purines and purine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Hypoxanthine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6.11E-03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Purines and purine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Nicotinamide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Pyridinecarboxylic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Deoxycytidine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4.81E-03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Pyrimidine 2'-deoxyribonucleosides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Uridine 5'-monophosphate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Pyrimidine ribonucleotides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(M+CH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COO)-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alpha-ketoisovaleric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7.54E-02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Short-chain keto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(M-H)-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Citrate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5.94E-03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Tricarboxylic acids and derivatives</w:t>
            </w: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Ile-Leu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3.35E-02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Pro-Arg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1.07E-02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D1A07" w:rsidRPr="009B7AD1" w:rsidTr="00C04011">
        <w:trPr>
          <w:trHeight w:val="290"/>
        </w:trPr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(M+H)+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Norharmane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B7AD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5.36E-05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1A07" w:rsidRPr="009B7AD1" w:rsidRDefault="00DD1A07" w:rsidP="00C040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DD1A07" w:rsidRDefault="00DD1A07" w:rsidP="00DD1A0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D6C8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Fold changes are mean values of six bioreplicates</w:t>
      </w:r>
    </w:p>
    <w:p w:rsidR="00A334E5" w:rsidRPr="00DD1A07" w:rsidRDefault="006F3E1A"/>
    <w:sectPr w:rsidR="00A334E5" w:rsidRPr="00DD1A07" w:rsidSect="005C61A9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E1A" w:rsidRDefault="006F3E1A" w:rsidP="00DD1A07">
      <w:r>
        <w:separator/>
      </w:r>
    </w:p>
  </w:endnote>
  <w:endnote w:type="continuationSeparator" w:id="0">
    <w:p w:rsidR="006F3E1A" w:rsidRDefault="006F3E1A" w:rsidP="00DD1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E1A" w:rsidRDefault="006F3E1A" w:rsidP="00DD1A07">
      <w:r>
        <w:separator/>
      </w:r>
    </w:p>
  </w:footnote>
  <w:footnote w:type="continuationSeparator" w:id="0">
    <w:p w:rsidR="006F3E1A" w:rsidRDefault="006F3E1A" w:rsidP="00DD1A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89A"/>
    <w:rsid w:val="00306513"/>
    <w:rsid w:val="005C61A9"/>
    <w:rsid w:val="006F3E1A"/>
    <w:rsid w:val="007848A5"/>
    <w:rsid w:val="00BA6690"/>
    <w:rsid w:val="00DD1A07"/>
    <w:rsid w:val="00EC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4E75FE-E619-4AD1-BEF1-CCDA0EF54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A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1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1A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1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1A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2020-02-29T09:07:00Z</dcterms:created>
  <dcterms:modified xsi:type="dcterms:W3CDTF">2020-02-29T09:15:00Z</dcterms:modified>
</cp:coreProperties>
</file>